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4"/>
        <w:gridCol w:w="3687"/>
        <w:gridCol w:w="1134"/>
        <w:gridCol w:w="1332"/>
        <w:gridCol w:w="1636"/>
        <w:gridCol w:w="31"/>
      </w:tblGrid>
      <w:tr w:rsidR="00ED04BD" w:rsidRPr="00DF3105" w14:paraId="7FF07D74" w14:textId="77777777" w:rsidTr="004C0815">
        <w:trPr>
          <w:gridAfter w:val="1"/>
          <w:wAfter w:w="31" w:type="dxa"/>
          <w:trHeight w:val="602"/>
        </w:trPr>
        <w:tc>
          <w:tcPr>
            <w:tcW w:w="9313" w:type="dxa"/>
            <w:gridSpan w:val="5"/>
            <w:shd w:val="clear" w:color="auto" w:fill="D9D9D9" w:themeFill="background1" w:themeFillShade="D9"/>
            <w:vAlign w:val="center"/>
          </w:tcPr>
          <w:p w14:paraId="267209D8" w14:textId="21D54D5A" w:rsidR="00ED04BD" w:rsidRPr="00DF3105" w:rsidRDefault="00C9062F" w:rsidP="00305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gd-GB"/>
              </w:rPr>
              <w:t>Minutes of Ordinary Meeting</w:t>
            </w:r>
            <w:r w:rsidR="003059F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04BD" w:rsidRPr="00DF31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CE6B4C" w:rsidRPr="00DF3105" w14:paraId="3A7B068D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809D11D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70200CDE" w14:textId="77777777" w:rsidR="00CE6B4C" w:rsidRDefault="00CE6B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816AF" w14:textId="6C360EA4" w:rsidR="00201873" w:rsidRPr="00DF3105" w:rsidRDefault="003F2E6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27</w:t>
            </w:r>
            <w:r w:rsidRPr="003F2E6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</w:t>
            </w:r>
            <w:r w:rsidR="0020187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E6B4C" w:rsidRPr="00DF3105" w14:paraId="1453F546" w14:textId="77777777" w:rsidTr="004C0815">
        <w:trPr>
          <w:gridAfter w:val="1"/>
          <w:wAfter w:w="31" w:type="dxa"/>
          <w:trHeight w:val="570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CB713EF" w14:textId="77777777" w:rsidR="00CE6B4C" w:rsidRPr="009816E0" w:rsidRDefault="00CE6B4C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555DC6AB" w14:textId="77777777" w:rsidR="00201873" w:rsidRDefault="00201873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480F5" w14:textId="5A538775" w:rsidR="00CE6B4C" w:rsidRPr="00DF3105" w:rsidRDefault="003F2E64" w:rsidP="00C50C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01873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CE6B4C" w:rsidRPr="00DF3105" w14:paraId="2D4F054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3F52FBB" w14:textId="77777777" w:rsidR="00CE6B4C" w:rsidRPr="009816E0" w:rsidRDefault="006E7B57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9816E0">
              <w:rPr>
                <w:rFonts w:ascii="Arial" w:hAnsi="Arial" w:cs="Arial"/>
                <w:sz w:val="24"/>
                <w:szCs w:val="24"/>
              </w:rPr>
              <w:t>Location</w:t>
            </w:r>
            <w:r w:rsidR="00CE6B4C" w:rsidRPr="009816E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2D937024" w14:textId="77777777" w:rsidR="00CE6B4C" w:rsidRDefault="00CE6B4C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506B5" w14:textId="14205B87" w:rsidR="00201873" w:rsidRPr="00DF3105" w:rsidRDefault="003F2E64" w:rsidP="002018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</w:p>
        </w:tc>
      </w:tr>
      <w:tr w:rsidR="009816E0" w:rsidRPr="00DF3105" w14:paraId="6B6844B3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B8A3F1F" w14:textId="77777777" w:rsidR="009816E0" w:rsidRPr="00201873" w:rsidRDefault="009816E0" w:rsidP="009816E0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tc>
          <w:tcPr>
            <w:tcW w:w="7789" w:type="dxa"/>
            <w:gridSpan w:val="4"/>
            <w:shd w:val="clear" w:color="auto" w:fill="FFFFFF" w:themeFill="background1"/>
          </w:tcPr>
          <w:p w14:paraId="11A4694C" w14:textId="3558DAF6" w:rsidR="009816E0" w:rsidRPr="00201873" w:rsidRDefault="00201873">
            <w:pPr>
              <w:rPr>
                <w:rFonts w:ascii="Arial" w:hAnsi="Arial" w:cs="Arial"/>
                <w:sz w:val="24"/>
                <w:szCs w:val="24"/>
              </w:rPr>
            </w:pPr>
            <w:r w:rsidRPr="00201873">
              <w:rPr>
                <w:rFonts w:ascii="Arial" w:hAnsi="Arial" w:cs="Arial"/>
                <w:sz w:val="24"/>
                <w:szCs w:val="24"/>
              </w:rPr>
              <w:t>Nic S</w:t>
            </w:r>
            <w:r w:rsidR="003F2E64">
              <w:rPr>
                <w:rFonts w:ascii="Arial" w:hAnsi="Arial" w:cs="Arial"/>
                <w:sz w:val="24"/>
                <w:szCs w:val="24"/>
              </w:rPr>
              <w:t>mith</w:t>
            </w:r>
            <w:r w:rsidRPr="00201873">
              <w:rPr>
                <w:rFonts w:ascii="Arial" w:hAnsi="Arial" w:cs="Arial"/>
                <w:sz w:val="24"/>
                <w:szCs w:val="24"/>
              </w:rPr>
              <w:t>, Sam R</w:t>
            </w:r>
            <w:r w:rsidR="003F2E64">
              <w:rPr>
                <w:rFonts w:ascii="Arial" w:hAnsi="Arial" w:cs="Arial"/>
                <w:sz w:val="24"/>
                <w:szCs w:val="24"/>
              </w:rPr>
              <w:t>utherford</w:t>
            </w:r>
            <w:r w:rsidRPr="0020187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F2E64">
              <w:rPr>
                <w:rFonts w:ascii="Arial" w:hAnsi="Arial" w:cs="Arial"/>
                <w:sz w:val="24"/>
                <w:szCs w:val="24"/>
              </w:rPr>
              <w:t>R</w:t>
            </w:r>
            <w:r w:rsidRPr="00201873">
              <w:rPr>
                <w:rFonts w:ascii="Arial" w:hAnsi="Arial" w:cs="Arial"/>
                <w:sz w:val="24"/>
                <w:szCs w:val="24"/>
              </w:rPr>
              <w:t>omayne W</w:t>
            </w:r>
            <w:r w:rsidR="003F2E64">
              <w:rPr>
                <w:rFonts w:ascii="Arial" w:hAnsi="Arial" w:cs="Arial"/>
                <w:sz w:val="24"/>
                <w:szCs w:val="24"/>
              </w:rPr>
              <w:t>ainwright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23440">
              <w:rPr>
                <w:rFonts w:ascii="Arial" w:hAnsi="Arial" w:cs="Arial"/>
                <w:sz w:val="24"/>
                <w:szCs w:val="24"/>
              </w:rPr>
              <w:t>Lavinia M</w:t>
            </w:r>
            <w:r w:rsidR="003F2E64">
              <w:rPr>
                <w:rFonts w:ascii="Arial" w:hAnsi="Arial" w:cs="Arial"/>
                <w:sz w:val="24"/>
                <w:szCs w:val="24"/>
              </w:rPr>
              <w:t>aclean-</w:t>
            </w:r>
            <w:r w:rsidR="00B23440">
              <w:rPr>
                <w:rFonts w:ascii="Arial" w:hAnsi="Arial" w:cs="Arial"/>
                <w:sz w:val="24"/>
                <w:szCs w:val="24"/>
              </w:rPr>
              <w:t>B</w:t>
            </w:r>
            <w:r w:rsidR="003F2E64">
              <w:rPr>
                <w:rFonts w:ascii="Arial" w:hAnsi="Arial" w:cs="Arial"/>
                <w:sz w:val="24"/>
                <w:szCs w:val="24"/>
              </w:rPr>
              <w:t>ristol</w:t>
            </w:r>
            <w:r w:rsidR="00E64F87">
              <w:rPr>
                <w:rFonts w:ascii="Arial" w:hAnsi="Arial" w:cs="Arial"/>
                <w:sz w:val="24"/>
                <w:szCs w:val="24"/>
              </w:rPr>
              <w:t>, Heather D</w:t>
            </w:r>
            <w:r w:rsidR="003F2E64">
              <w:rPr>
                <w:rFonts w:ascii="Arial" w:hAnsi="Arial" w:cs="Arial"/>
                <w:sz w:val="24"/>
                <w:szCs w:val="24"/>
              </w:rPr>
              <w:t xml:space="preserve">avis, Brian </w:t>
            </w:r>
            <w:proofErr w:type="spellStart"/>
            <w:r w:rsidR="003F2E64">
              <w:rPr>
                <w:rFonts w:ascii="Arial" w:hAnsi="Arial" w:cs="Arial"/>
                <w:sz w:val="24"/>
                <w:szCs w:val="24"/>
              </w:rPr>
              <w:t>MacIntyre</w:t>
            </w:r>
            <w:proofErr w:type="spellEnd"/>
            <w:r w:rsidR="003F2E64">
              <w:rPr>
                <w:rFonts w:ascii="Arial" w:hAnsi="Arial" w:cs="Arial"/>
                <w:sz w:val="24"/>
                <w:szCs w:val="24"/>
              </w:rPr>
              <w:t xml:space="preserve">, Chris </w:t>
            </w:r>
            <w:r w:rsidR="00A40EC3">
              <w:rPr>
                <w:rFonts w:ascii="Arial" w:hAnsi="Arial" w:cs="Arial"/>
                <w:sz w:val="24"/>
                <w:szCs w:val="24"/>
              </w:rPr>
              <w:t>Holmes</w:t>
            </w:r>
          </w:p>
        </w:tc>
      </w:tr>
      <w:tr w:rsidR="009816E0" w:rsidRPr="009816E0" w14:paraId="75EF4303" w14:textId="77777777" w:rsidTr="004C0815">
        <w:trPr>
          <w:gridAfter w:val="1"/>
          <w:wAfter w:w="31" w:type="dxa"/>
          <w:trHeight w:val="602"/>
        </w:trPr>
        <w:tc>
          <w:tcPr>
            <w:tcW w:w="7677" w:type="dxa"/>
            <w:gridSpan w:val="4"/>
            <w:shd w:val="clear" w:color="auto" w:fill="D9D9D9" w:themeFill="background1" w:themeFillShade="D9"/>
            <w:vAlign w:val="center"/>
          </w:tcPr>
          <w:p w14:paraId="6578D646" w14:textId="77777777" w:rsidR="009816E0" w:rsidRPr="009816E0" w:rsidRDefault="009816E0" w:rsidP="0098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14:paraId="67C1192A" w14:textId="77777777" w:rsidR="009816E0" w:rsidRPr="009816E0" w:rsidRDefault="009816E0" w:rsidP="0098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6E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816E0" w:rsidRPr="00DF3105" w14:paraId="2998EE1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76EAB35C" w14:textId="77777777" w:rsidR="009816E0" w:rsidRPr="00DF3105" w:rsidRDefault="009816E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38B22A77" w14:textId="77777777" w:rsidR="00D37E5D" w:rsidRDefault="00D37E5D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AF7FA5" w14:textId="29DA59C2" w:rsidR="00853856" w:rsidRPr="00996240" w:rsidRDefault="00996240" w:rsidP="00F80D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643A3A2" w14:textId="7E534149" w:rsidR="00996240" w:rsidRDefault="003F2E64" w:rsidP="00F80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directors present.  LMB welcomed Chris</w:t>
            </w:r>
            <w:r w:rsidR="00A40EC3">
              <w:rPr>
                <w:rFonts w:ascii="Arial" w:hAnsi="Arial" w:cs="Arial"/>
                <w:sz w:val="24"/>
                <w:szCs w:val="24"/>
              </w:rPr>
              <w:t xml:space="preserve"> Holmes, the successful applicant for the An </w:t>
            </w:r>
            <w:proofErr w:type="spellStart"/>
            <w:r w:rsidR="00A40EC3"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  <w:r w:rsidR="00A40EC3">
              <w:rPr>
                <w:rFonts w:ascii="Arial" w:hAnsi="Arial" w:cs="Arial"/>
                <w:sz w:val="24"/>
                <w:szCs w:val="24"/>
              </w:rPr>
              <w:t xml:space="preserve"> manager’s job,  start</w:t>
            </w:r>
            <w:r w:rsidR="00893382">
              <w:rPr>
                <w:rFonts w:ascii="Arial" w:hAnsi="Arial" w:cs="Arial"/>
                <w:sz w:val="24"/>
                <w:szCs w:val="24"/>
              </w:rPr>
              <w:t>ed</w:t>
            </w:r>
            <w:r w:rsidR="00A40EC3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proofErr w:type="gramStart"/>
            <w:r w:rsidR="004612AD">
              <w:rPr>
                <w:rFonts w:ascii="Arial" w:hAnsi="Arial" w:cs="Arial"/>
                <w:sz w:val="24"/>
                <w:szCs w:val="24"/>
              </w:rPr>
              <w:t>4</w:t>
            </w:r>
            <w:r w:rsidR="00A40EC3" w:rsidRPr="00A40E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gramEnd"/>
            <w:r w:rsidR="00A40EC3">
              <w:rPr>
                <w:rFonts w:ascii="Arial" w:hAnsi="Arial" w:cs="Arial"/>
                <w:sz w:val="24"/>
                <w:szCs w:val="24"/>
              </w:rPr>
              <w:t xml:space="preserve"> January.  </w:t>
            </w:r>
            <w:r w:rsidR="00A52C21">
              <w:rPr>
                <w:rFonts w:ascii="Arial" w:hAnsi="Arial" w:cs="Arial"/>
                <w:sz w:val="24"/>
                <w:szCs w:val="24"/>
              </w:rPr>
              <w:t>Chris outlined a portfolio of interesting ideas that he would like to investigate and initiate</w:t>
            </w:r>
            <w:r w:rsidR="004307FC">
              <w:rPr>
                <w:rFonts w:ascii="Arial" w:hAnsi="Arial" w:cs="Arial"/>
                <w:sz w:val="24"/>
                <w:szCs w:val="24"/>
              </w:rPr>
              <w:t xml:space="preserve"> with emphasis on making An </w:t>
            </w:r>
            <w:proofErr w:type="spellStart"/>
            <w:r w:rsidR="004307FC">
              <w:rPr>
                <w:rFonts w:ascii="Arial" w:hAnsi="Arial" w:cs="Arial"/>
                <w:sz w:val="24"/>
                <w:szCs w:val="24"/>
              </w:rPr>
              <w:t>Cridhe</w:t>
            </w:r>
            <w:proofErr w:type="spellEnd"/>
            <w:r w:rsidR="004307FC">
              <w:rPr>
                <w:rFonts w:ascii="Arial" w:hAnsi="Arial" w:cs="Arial"/>
                <w:sz w:val="24"/>
                <w:szCs w:val="24"/>
              </w:rPr>
              <w:t xml:space="preserve"> as welcoming and inclusive as possible.  </w:t>
            </w:r>
          </w:p>
          <w:p w14:paraId="4487D3EF" w14:textId="77777777" w:rsidR="00D37E5D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FD892" w14:textId="7BE969AC" w:rsidR="00D37E5D" w:rsidRPr="006E7C34" w:rsidRDefault="00D37E5D" w:rsidP="00F80D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20540E2A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032C7" w14:textId="77777777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996240" w:rsidRPr="00DF3105" w14:paraId="35C79BA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207A9C9" w14:textId="5DD75956" w:rsidR="0099624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B0948A7" w14:textId="214DBA5A" w:rsidR="00996240" w:rsidRPr="00996240" w:rsidRDefault="00996240" w:rsidP="00F80DE3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Declaration of interest: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None</w:t>
            </w:r>
          </w:p>
        </w:tc>
        <w:tc>
          <w:tcPr>
            <w:tcW w:w="1636" w:type="dxa"/>
            <w:shd w:val="clear" w:color="auto" w:fill="FFFFFF" w:themeFill="background1"/>
          </w:tcPr>
          <w:p w14:paraId="5E351731" w14:textId="77777777" w:rsidR="00996240" w:rsidRPr="00DF3105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DF3105" w14:paraId="6292E467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6AF37EA3" w14:textId="29571263" w:rsidR="009816E0" w:rsidRPr="00DF3105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B66B90F" w14:textId="77777777" w:rsidR="00F83E95" w:rsidRDefault="00F83E95" w:rsidP="00F83E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Review of actions from previous meeting:</w:t>
            </w:r>
          </w:p>
          <w:p w14:paraId="6A0F0494" w14:textId="04F5880B" w:rsidR="00C15A0C" w:rsidRDefault="00C15A0C" w:rsidP="00C15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1697D" w14:textId="1613360C" w:rsidR="00F83E95" w:rsidRDefault="00A40EC3" w:rsidP="00F83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of the previous meeting were not available for inspection.  They will be presented along with these minutes at the next meeting.</w:t>
            </w:r>
          </w:p>
          <w:p w14:paraId="1A4E2495" w14:textId="69AD6927" w:rsidR="00F83E95" w:rsidRPr="00DF310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525BFFBB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29575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2F00" w14:textId="33F8005D" w:rsidR="00A702D6" w:rsidRDefault="00A4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LMB</w:t>
            </w:r>
          </w:p>
          <w:p w14:paraId="53BD6D9C" w14:textId="1CE830E4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65559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3B39" w14:textId="0EF2EDC3" w:rsidR="009816E0" w:rsidRPr="00DF3105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6C39F54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2E31663E" w14:textId="2CABDF9D" w:rsidR="002C61AB" w:rsidRDefault="00996240" w:rsidP="00996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223A018B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  <w:r w:rsidRPr="00996240">
              <w:rPr>
                <w:rFonts w:ascii="Arial" w:hAnsi="Arial" w:cs="Arial"/>
                <w:b/>
                <w:bCs/>
                <w:sz w:val="20"/>
                <w:szCs w:val="20"/>
              </w:rPr>
              <w:t>Minutes of previous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14:paraId="2659F1DD" w14:textId="77777777" w:rsidR="00F83E95" w:rsidRDefault="00F83E95" w:rsidP="00F83E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05FE2" w14:textId="5C2CE902" w:rsidR="00F83E95" w:rsidRDefault="00A40EC3" w:rsidP="00F83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Unable to be p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>
              <w:rPr>
                <w:rFonts w:ascii="Arial" w:hAnsi="Arial" w:cs="Arial"/>
                <w:sz w:val="24"/>
                <w:szCs w:val="24"/>
              </w:rPr>
              <w:t>or seconded</w:t>
            </w:r>
            <w:r w:rsidR="00F83E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until the next meeting</w:t>
            </w:r>
            <w:r w:rsidR="00F83E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2C337D" w14:textId="0A1A1611" w:rsidR="002C61AB" w:rsidRDefault="002C61AB" w:rsidP="00F83E95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2C00985" w14:textId="77777777" w:rsidR="002C61AB" w:rsidRDefault="002C61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1AB" w:rsidRPr="00DF3105" w14:paraId="31CAC85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1F13F4E3" w14:textId="58AE4D78" w:rsidR="002C61AB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0D1FB6BB" w14:textId="6E5BF479" w:rsidR="00055AAF" w:rsidRPr="004307FC" w:rsidRDefault="00996240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4307F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Finance Update: </w:t>
            </w:r>
          </w:p>
          <w:p w14:paraId="6F68862D" w14:textId="77777777" w:rsidR="00A3738D" w:rsidRPr="004307FC" w:rsidRDefault="00A3738D" w:rsidP="00996240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6FFD797E" w14:textId="6E6038E0" w:rsidR="00047F5E" w:rsidRPr="004307FC" w:rsidRDefault="00A3738D" w:rsidP="00B23440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4307F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Alison </w:t>
            </w:r>
            <w:r w:rsidR="00A40EC3" w:rsidRPr="004307FC">
              <w:rPr>
                <w:rFonts w:ascii="Arial" w:hAnsi="Arial" w:cs="Arial"/>
                <w:bCs/>
                <w:iCs/>
                <w:sz w:val="24"/>
                <w:szCs w:val="24"/>
              </w:rPr>
              <w:t>emailed through the financial updat</w:t>
            </w:r>
            <w:r w:rsidR="00451B33" w:rsidRPr="004307FC">
              <w:rPr>
                <w:rFonts w:ascii="Arial" w:hAnsi="Arial" w:cs="Arial"/>
                <w:bCs/>
                <w:iCs/>
                <w:sz w:val="24"/>
                <w:szCs w:val="24"/>
              </w:rPr>
              <w:t>e, including the December budget report.</w:t>
            </w:r>
          </w:p>
          <w:p w14:paraId="10964513" w14:textId="77777777" w:rsidR="00A52C21" w:rsidRPr="004307FC" w:rsidRDefault="00A52C21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DB49E" w14:textId="52012286" w:rsidR="00451B33" w:rsidRPr="004307FC" w:rsidRDefault="00451B33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307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Funding </w:t>
            </w:r>
            <w:r w:rsidRPr="004307FC">
              <w:rPr>
                <w:rFonts w:ascii="Arial" w:hAnsi="Arial" w:cs="Arial"/>
                <w:sz w:val="24"/>
                <w:szCs w:val="24"/>
              </w:rPr>
              <w:t>The Scottish Hostel fund, administered by Visit Scotland, has a top up fund being delivered in January and February. A response has been sent to the offer letter and, if we meet the criteria, we will receive top up funding.</w:t>
            </w:r>
          </w:p>
          <w:p w14:paraId="5BA66561" w14:textId="32A7F20C" w:rsidR="00055AAF" w:rsidRPr="004307FC" w:rsidRDefault="00B377FA" w:rsidP="00B23440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4307FC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shd w:val="clear" w:color="auto" w:fill="FFFFFF" w:themeFill="background1"/>
          </w:tcPr>
          <w:p w14:paraId="26E40EFB" w14:textId="7F976370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D4AFA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263C2" w14:textId="77777777" w:rsidR="00A702D6" w:rsidRDefault="00A702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2AE8C" w14:textId="77777777" w:rsidR="00A702D6" w:rsidRDefault="00A702D6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BD6CA" w14:textId="77777777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7D20A" w14:textId="77777777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07637" w14:textId="77777777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160A2" w14:textId="77777777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0D148E" w14:textId="77777777" w:rsidR="00451B33" w:rsidRDefault="00451B33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7E7E3" w14:textId="77777777" w:rsidR="00A52C21" w:rsidRDefault="00A52C21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D2ED8" w14:textId="77777777" w:rsidR="00A52C21" w:rsidRDefault="00A52C21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29BAC" w14:textId="77777777" w:rsidR="00A52C21" w:rsidRDefault="00A52C21" w:rsidP="00B234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C2DEE" w14:textId="482ACACB" w:rsidR="00451B33" w:rsidRDefault="00A52C21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AJ/</w:t>
            </w:r>
            <w:r w:rsidR="00451B33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9816E0" w:rsidRPr="00DF3105" w14:paraId="6D9D7700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851366F" w14:textId="337E5E9A" w:rsidR="009816E0" w:rsidRDefault="00996240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B6DB027" w14:textId="5C0FFC5D" w:rsidR="002C61AB" w:rsidRPr="00534373" w:rsidRDefault="00996240" w:rsidP="009816E0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Management Update for Coll Bunkhouse and An Cridhe</w:t>
            </w:r>
            <w:r w:rsidR="0053437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:</w:t>
            </w:r>
          </w:p>
          <w:p w14:paraId="1CD539D4" w14:textId="77777777" w:rsidR="005260C1" w:rsidRDefault="005260C1" w:rsidP="009816E0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43DF0D02" w14:textId="2B56DD47" w:rsidR="00140145" w:rsidRDefault="004307FC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bunkhouse prices are to be reviewed, informed by an investigation of bunkhouses offering similar facilities.  </w:t>
            </w:r>
            <w:r w:rsidR="00140145">
              <w:rPr>
                <w:rFonts w:ascii="Arial" w:hAnsi="Arial" w:cs="Arial"/>
                <w:iCs/>
                <w:sz w:val="24"/>
                <w:szCs w:val="24"/>
              </w:rPr>
              <w:t xml:space="preserve"> A rise in prices could mitigate for losses suffered if An </w:t>
            </w:r>
            <w:proofErr w:type="spellStart"/>
            <w:r w:rsidR="00140145">
              <w:rPr>
                <w:rFonts w:ascii="Arial" w:hAnsi="Arial" w:cs="Arial"/>
                <w:iCs/>
                <w:sz w:val="24"/>
                <w:szCs w:val="24"/>
              </w:rPr>
              <w:t>Cridhe</w:t>
            </w:r>
            <w:proofErr w:type="spellEnd"/>
            <w:r w:rsidR="00140145">
              <w:rPr>
                <w:rFonts w:ascii="Arial" w:hAnsi="Arial" w:cs="Arial"/>
                <w:iCs/>
                <w:sz w:val="24"/>
                <w:szCs w:val="24"/>
              </w:rPr>
              <w:t xml:space="preserve"> space were to be made cheaper for locals.  </w:t>
            </w:r>
          </w:p>
          <w:p w14:paraId="3E73BC24" w14:textId="77777777" w:rsidR="00005AD6" w:rsidRDefault="00005AD6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A2B1BE2" w14:textId="77777777" w:rsidR="009A3225" w:rsidRDefault="00005AD6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Chris would be pushing An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to be seen as more of a community hub. He suggested</w:t>
            </w:r>
            <w:r w:rsidR="00EB5702">
              <w:rPr>
                <w:rFonts w:ascii="Arial" w:hAnsi="Arial" w:cs="Arial"/>
                <w:iCs/>
                <w:sz w:val="24"/>
                <w:szCs w:val="24"/>
              </w:rPr>
              <w:t xml:space="preserve"> that An </w:t>
            </w:r>
            <w:proofErr w:type="spellStart"/>
            <w:r w:rsidR="00EB5702">
              <w:rPr>
                <w:rFonts w:ascii="Arial" w:hAnsi="Arial" w:cs="Arial"/>
                <w:iCs/>
                <w:sz w:val="24"/>
                <w:szCs w:val="24"/>
              </w:rPr>
              <w:t>Cridhe</w:t>
            </w:r>
            <w:proofErr w:type="spellEnd"/>
            <w:r w:rsidR="00EB5702">
              <w:rPr>
                <w:rFonts w:ascii="Arial" w:hAnsi="Arial" w:cs="Arial"/>
                <w:iCs/>
                <w:sz w:val="24"/>
                <w:szCs w:val="24"/>
              </w:rPr>
              <w:t xml:space="preserve"> could offer a portal for islanders needing to </w:t>
            </w:r>
            <w:r w:rsidR="00887B40">
              <w:rPr>
                <w:rFonts w:ascii="Arial" w:hAnsi="Arial" w:cs="Arial"/>
                <w:iCs/>
                <w:sz w:val="24"/>
                <w:szCs w:val="24"/>
              </w:rPr>
              <w:t xml:space="preserve">privately </w:t>
            </w:r>
            <w:r w:rsidR="00EB5702">
              <w:rPr>
                <w:rFonts w:ascii="Arial" w:hAnsi="Arial" w:cs="Arial"/>
                <w:iCs/>
                <w:sz w:val="24"/>
                <w:szCs w:val="24"/>
              </w:rPr>
              <w:t>access advice</w:t>
            </w:r>
            <w:r w:rsidR="00887B40">
              <w:rPr>
                <w:rFonts w:ascii="Arial" w:hAnsi="Arial" w:cs="Arial"/>
                <w:iCs/>
                <w:sz w:val="24"/>
                <w:szCs w:val="24"/>
              </w:rPr>
              <w:t xml:space="preserve"> on a range of subjects</w:t>
            </w:r>
            <w:r w:rsidR="00EB5702">
              <w:rPr>
                <w:rFonts w:ascii="Arial" w:hAnsi="Arial" w:cs="Arial"/>
                <w:iCs/>
                <w:sz w:val="24"/>
                <w:szCs w:val="24"/>
              </w:rPr>
              <w:t xml:space="preserve">.  It was felt </w:t>
            </w:r>
            <w:r w:rsidR="00887B40">
              <w:rPr>
                <w:rFonts w:ascii="Arial" w:hAnsi="Arial" w:cs="Arial"/>
                <w:iCs/>
                <w:sz w:val="24"/>
                <w:szCs w:val="24"/>
              </w:rPr>
              <w:t xml:space="preserve">appropriate that a computer and space could be made available, but that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A &amp; B </w:t>
            </w:r>
            <w:r w:rsidR="00887B40">
              <w:rPr>
                <w:rFonts w:ascii="Arial" w:hAnsi="Arial" w:cs="Arial"/>
                <w:iCs/>
                <w:sz w:val="24"/>
                <w:szCs w:val="24"/>
              </w:rPr>
              <w:t xml:space="preserve">Council advice be sought as to what links/paperwork could be made available </w:t>
            </w:r>
            <w:r w:rsidR="00887B40" w:rsidRPr="009A3225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by them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, and that DC and An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Cridhe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be clearly distanced from any kind of advice being </w:t>
            </w:r>
            <w:r w:rsidR="009A3225">
              <w:rPr>
                <w:rFonts w:ascii="Arial" w:hAnsi="Arial" w:cs="Arial"/>
                <w:iCs/>
                <w:sz w:val="24"/>
                <w:szCs w:val="24"/>
              </w:rPr>
              <w:t>sought or given.</w:t>
            </w:r>
          </w:p>
          <w:p w14:paraId="75C2223E" w14:textId="34E7C2DB" w:rsidR="00005AD6" w:rsidRDefault="00005AD6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2D24B25C" w14:textId="77777777" w:rsidR="004307FC" w:rsidRDefault="00005AD6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Chris </w:t>
            </w:r>
            <w:r w:rsidR="009A3225">
              <w:rPr>
                <w:rFonts w:ascii="Arial" w:hAnsi="Arial" w:cs="Arial"/>
                <w:iCs/>
                <w:sz w:val="24"/>
                <w:szCs w:val="24"/>
              </w:rPr>
              <w:t>is planning to re-promote the bunkhouse online, improve our Instagram and twitter profiles, submit articles to online travel magazines</w:t>
            </w:r>
            <w:r w:rsidR="008D745D">
              <w:rPr>
                <w:rFonts w:ascii="Arial" w:hAnsi="Arial" w:cs="Arial"/>
                <w:iCs/>
                <w:sz w:val="24"/>
                <w:szCs w:val="24"/>
              </w:rPr>
              <w:t xml:space="preserve">, and invite selected bloggers and vloggers in and out of season to raise our profile.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3C897388" w14:textId="77777777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38B2D3F" w14:textId="38DF2A30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The shared space is to be shuffled, with art and shelved goods moved around and updated.  </w:t>
            </w:r>
            <w:r w:rsidR="00727A70">
              <w:rPr>
                <w:rFonts w:ascii="Arial" w:hAnsi="Arial" w:cs="Arial"/>
                <w:iCs/>
                <w:sz w:val="24"/>
                <w:szCs w:val="24"/>
              </w:rPr>
              <w:t xml:space="preserve">Chris will investigate the feelings of the stall holders and shelf-users as to the appropriateness of a small fee.  </w:t>
            </w:r>
          </w:p>
          <w:p w14:paraId="0CBCE83F" w14:textId="77777777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52F0B5D" w14:textId="4B77DB7B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Hockey is now back on following the lifting of covid restrictions.  The U3A has started using the hall and the meeting room.  Future discussion </w:t>
            </w:r>
            <w:r w:rsidR="00727A70">
              <w:rPr>
                <w:rFonts w:ascii="Arial" w:hAnsi="Arial" w:cs="Arial"/>
                <w:iCs/>
                <w:sz w:val="24"/>
                <w:szCs w:val="24"/>
              </w:rPr>
              <w:t>must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be had about the impact that the use of the hall and the gym at the same time is having on users.  Chris suggested the potential of a dividing panel at the front of the stage, or ultimately a separate gym building.  </w:t>
            </w:r>
          </w:p>
          <w:p w14:paraId="20C1686B" w14:textId="77777777" w:rsidR="008D745D" w:rsidRDefault="008D745D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C625D24" w14:textId="63D686DF" w:rsidR="008D745D" w:rsidRDefault="00EC09E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Aggregate is need on the road and in the campervan parking area.  </w:t>
            </w:r>
          </w:p>
          <w:p w14:paraId="433E7938" w14:textId="77777777" w:rsidR="00EC09EB" w:rsidRDefault="00EC09E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9AD6B90" w14:textId="505A96F0" w:rsidR="00EC09EB" w:rsidRPr="00853856" w:rsidRDefault="00EC09EB" w:rsidP="004307FC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The wooden planters are reaching the end of their lives, Chris to investigate replacements.</w:t>
            </w:r>
          </w:p>
        </w:tc>
        <w:tc>
          <w:tcPr>
            <w:tcW w:w="1636" w:type="dxa"/>
            <w:shd w:val="clear" w:color="auto" w:fill="FFFFFF" w:themeFill="background1"/>
          </w:tcPr>
          <w:p w14:paraId="3D0453AC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AB796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FFA9D" w14:textId="0EA66825" w:rsidR="005260C1" w:rsidRDefault="004307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784D5A4D" w14:textId="77777777" w:rsidR="005260C1" w:rsidRDefault="005260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FFBC8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8054DF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80DFF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1D762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EE295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899809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6E5B7D" w14:textId="77777777" w:rsidR="00005AD6" w:rsidRDefault="0000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2FD5DBB4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E7E098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8D085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2A2F6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346EC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A371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80A5C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2336D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4E1B0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01FAB0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1C599882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E33A8B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0E790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2709900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3DAC4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3BE3D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50CD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B92B4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17F35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077BA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29FA7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5A841B" w14:textId="49BCAFFC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B825BE" w14:textId="418CEA00" w:rsidR="00893382" w:rsidRDefault="0089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9E521" w14:textId="77777777" w:rsidR="00893382" w:rsidRDefault="008933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13302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B0D63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  <w:p w14:paraId="4ACC702D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EDE285" w14:textId="77777777" w:rsidR="00EC09EB" w:rsidRDefault="00EC09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1E7FC" w14:textId="59076FD6" w:rsidR="00EC09EB" w:rsidRPr="00DF3105" w:rsidRDefault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9816E0" w:rsidRPr="00DF3105" w14:paraId="4897AA82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CEB2DA4" w14:textId="14C1EFA3" w:rsidR="009816E0" w:rsidRDefault="00534373" w:rsidP="002927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3"/>
            <w:shd w:val="clear" w:color="auto" w:fill="FFFFFF" w:themeFill="background1"/>
            <w:vAlign w:val="center"/>
          </w:tcPr>
          <w:p w14:paraId="67C1CF4B" w14:textId="2FEE13DD" w:rsidR="009816E0" w:rsidRDefault="002C61AB" w:rsidP="005260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EC09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AOCB</w:t>
            </w:r>
          </w:p>
          <w:p w14:paraId="5B7CD874" w14:textId="5F88CBCE" w:rsidR="00EC09EB" w:rsidRDefault="00EC09EB" w:rsidP="005260C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DFF8CBB" w14:textId="1304AD55" w:rsidR="00EC09EB" w:rsidRDefault="00EC09EB" w:rsidP="005260C1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EC09EB">
              <w:rPr>
                <w:rFonts w:ascii="Arial" w:hAnsi="Arial" w:cs="Arial"/>
                <w:iCs/>
                <w:sz w:val="24"/>
                <w:szCs w:val="24"/>
              </w:rPr>
              <w:t xml:space="preserve">The half marathon has been set for the </w:t>
            </w:r>
            <w:proofErr w:type="gramStart"/>
            <w:r w:rsidRPr="00EC09EB">
              <w:rPr>
                <w:rFonts w:ascii="Arial" w:hAnsi="Arial" w:cs="Arial"/>
                <w:iCs/>
                <w:sz w:val="24"/>
                <w:szCs w:val="24"/>
              </w:rPr>
              <w:t>20</w:t>
            </w:r>
            <w:r w:rsidRPr="00EC09EB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t>th</w:t>
            </w:r>
            <w:proofErr w:type="gramEnd"/>
            <w:r w:rsidRPr="00EC09EB">
              <w:rPr>
                <w:rFonts w:ascii="Arial" w:hAnsi="Arial" w:cs="Arial"/>
                <w:iCs/>
                <w:sz w:val="24"/>
                <w:szCs w:val="24"/>
              </w:rPr>
              <w:t xml:space="preserve"> August 2022.</w:t>
            </w:r>
          </w:p>
          <w:p w14:paraId="357A411D" w14:textId="77777777" w:rsidR="00727A70" w:rsidRPr="00EC09EB" w:rsidRDefault="00727A70" w:rsidP="005260C1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AA3D45A" w14:textId="77777777" w:rsidR="00BB1FD6" w:rsidRDefault="00727A70" w:rsidP="00005A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has offered to start looking into the availability for funding for a community minibus.</w:t>
            </w:r>
          </w:p>
          <w:p w14:paraId="7542C31E" w14:textId="2E20C7F5" w:rsidR="00727A70" w:rsidRPr="00055AAF" w:rsidRDefault="00727A70" w:rsidP="00005AD6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1D444E3C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FF10B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43722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4B7893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EA34D" w14:textId="77777777" w:rsidR="00727A70" w:rsidRDefault="00727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A22D8" w14:textId="5D1CED2A" w:rsidR="00727A70" w:rsidRPr="00DF3105" w:rsidRDefault="00727A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</w:t>
            </w:r>
          </w:p>
        </w:tc>
      </w:tr>
      <w:tr w:rsidR="009816E0" w:rsidRPr="00DF3105" w14:paraId="2EE7DB3C" w14:textId="77777777" w:rsidTr="004C0815">
        <w:trPr>
          <w:gridAfter w:val="1"/>
          <w:wAfter w:w="31" w:type="dxa"/>
          <w:trHeight w:val="602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3DA0E433" w14:textId="011C72E1" w:rsidR="009816E0" w:rsidRDefault="00727A70" w:rsidP="00EC0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8</w:t>
            </w:r>
          </w:p>
        </w:tc>
        <w:tc>
          <w:tcPr>
            <w:tcW w:w="6153" w:type="dxa"/>
            <w:gridSpan w:val="3"/>
            <w:shd w:val="clear" w:color="auto" w:fill="FFFFFF" w:themeFill="background1"/>
          </w:tcPr>
          <w:p w14:paraId="6F4B43CF" w14:textId="7DBA9123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A74DC" w14:textId="70D42E1F" w:rsidR="00B377FA" w:rsidRDefault="00727A70" w:rsidP="00B234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next meeting will be held at An Cridhe at 6pm on Wednesday 2</w:t>
            </w:r>
            <w:r w:rsidRPr="00727A7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</w:t>
            </w:r>
            <w:r w:rsidR="0089338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5F4447" w14:textId="0AF2249D" w:rsidR="000F4530" w:rsidRPr="00DF3105" w:rsidRDefault="000F4530" w:rsidP="00B234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25947E95" w14:textId="77777777" w:rsidR="009816E0" w:rsidRDefault="009816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62278D" w14:textId="13C484A7" w:rsidR="00996240" w:rsidRDefault="009962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B509CF" w14:textId="77777777" w:rsidR="000F4530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B4A22" w14:textId="3A0FECDA" w:rsidR="000F4530" w:rsidRPr="00DF3105" w:rsidRDefault="000F45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6E0" w:rsidRPr="009C211D" w14:paraId="11DE1D4B" w14:textId="77777777" w:rsidTr="004C0815">
        <w:tblPrEx>
          <w:shd w:val="clear" w:color="auto" w:fill="auto"/>
        </w:tblPrEx>
        <w:trPr>
          <w:trHeight w:val="458"/>
        </w:trPr>
        <w:tc>
          <w:tcPr>
            <w:tcW w:w="1524" w:type="dxa"/>
            <w:shd w:val="clear" w:color="auto" w:fill="D9D9D9" w:themeFill="background1" w:themeFillShade="D9"/>
            <w:vAlign w:val="center"/>
          </w:tcPr>
          <w:p w14:paraId="49A9F393" w14:textId="77777777" w:rsidR="009816E0" w:rsidRPr="009C211D" w:rsidRDefault="009816E0" w:rsidP="00F80DE3">
            <w:pPr>
              <w:jc w:val="center"/>
              <w:rPr>
                <w:rFonts w:ascii="Arial" w:hAnsi="Arial" w:cs="Arial"/>
                <w:b/>
              </w:rPr>
            </w:pPr>
            <w:r w:rsidRPr="009C211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687" w:type="dxa"/>
            <w:vAlign w:val="center"/>
          </w:tcPr>
          <w:p w14:paraId="17F21F8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B13333" w14:textId="77777777" w:rsidR="009816E0" w:rsidRPr="009C211D" w:rsidRDefault="009816E0" w:rsidP="00F80DE3">
            <w:pPr>
              <w:rPr>
                <w:rFonts w:ascii="Arial" w:hAnsi="Arial" w:cs="Arial"/>
              </w:rPr>
            </w:pPr>
            <w:r w:rsidRPr="009C211D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999" w:type="dxa"/>
            <w:gridSpan w:val="3"/>
            <w:vAlign w:val="center"/>
          </w:tcPr>
          <w:p w14:paraId="2F05F03D" w14:textId="77777777" w:rsidR="009816E0" w:rsidRPr="009C211D" w:rsidRDefault="009816E0" w:rsidP="00F80DE3">
            <w:pPr>
              <w:rPr>
                <w:rFonts w:ascii="Arial" w:hAnsi="Arial" w:cs="Arial"/>
              </w:rPr>
            </w:pPr>
          </w:p>
        </w:tc>
      </w:tr>
    </w:tbl>
    <w:p w14:paraId="11168484" w14:textId="77777777" w:rsidR="00CE6B4C" w:rsidRPr="00DF3105" w:rsidRDefault="00CE6B4C" w:rsidP="004C0815">
      <w:pPr>
        <w:rPr>
          <w:rFonts w:ascii="Arial" w:hAnsi="Arial" w:cs="Arial"/>
          <w:sz w:val="24"/>
          <w:szCs w:val="24"/>
        </w:rPr>
      </w:pPr>
    </w:p>
    <w:sectPr w:rsidR="00CE6B4C" w:rsidRPr="00DF3105" w:rsidSect="008575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6C1B" w14:textId="77777777" w:rsidR="00F8549B" w:rsidRDefault="00F8549B" w:rsidP="00EE213B">
      <w:pPr>
        <w:spacing w:after="0" w:line="240" w:lineRule="auto"/>
      </w:pPr>
      <w:r>
        <w:separator/>
      </w:r>
    </w:p>
  </w:endnote>
  <w:endnote w:type="continuationSeparator" w:id="0">
    <w:p w14:paraId="434B8149" w14:textId="77777777" w:rsidR="00F8549B" w:rsidRDefault="00F8549B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D08" w14:textId="77777777" w:rsidR="003059FC" w:rsidRDefault="003059FC">
    <w:pPr>
      <w:pStyle w:val="Footer"/>
    </w:pPr>
  </w:p>
  <w:p w14:paraId="05BC8B54" w14:textId="77777777" w:rsidR="003059FC" w:rsidRDefault="0030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368F" w14:textId="77777777" w:rsidR="00F8549B" w:rsidRDefault="00F8549B" w:rsidP="00EE213B">
      <w:pPr>
        <w:spacing w:after="0" w:line="240" w:lineRule="auto"/>
      </w:pPr>
      <w:r>
        <w:separator/>
      </w:r>
    </w:p>
  </w:footnote>
  <w:footnote w:type="continuationSeparator" w:id="0">
    <w:p w14:paraId="413798D0" w14:textId="77777777" w:rsidR="00F8549B" w:rsidRDefault="00F8549B" w:rsidP="00E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A078" w14:textId="77777777" w:rsidR="003059FC" w:rsidRDefault="00000000">
    <w:pPr>
      <w:pStyle w:val="Header"/>
    </w:pPr>
    <w:r>
      <w:rPr>
        <w:noProof/>
      </w:rPr>
      <w:pict w14:anchorId="13CB5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3" o:spid="_x0000_s1026" type="#_x0000_t136" style="position:absolute;margin-left:0;margin-top:0;width:565.6pt;height:70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53C6" w14:textId="0953319A" w:rsidR="003059FC" w:rsidRDefault="00C9062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7A28E5A" wp14:editId="1F667D04">
          <wp:simplePos x="0" y="0"/>
          <wp:positionH relativeFrom="margin">
            <wp:posOffset>2254885</wp:posOffset>
          </wp:positionH>
          <wp:positionV relativeFrom="margin">
            <wp:posOffset>-716280</wp:posOffset>
          </wp:positionV>
          <wp:extent cx="1442720" cy="678180"/>
          <wp:effectExtent l="0" t="0" r="5080" b="762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ADF27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4" o:spid="_x0000_s1027" type="#_x0000_t136" style="position:absolute;margin-left:0;margin-top:0;width:565.6pt;height:70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39" w14:textId="77777777" w:rsidR="003059FC" w:rsidRDefault="00000000">
    <w:pPr>
      <w:pStyle w:val="Header"/>
    </w:pPr>
    <w:r>
      <w:rPr>
        <w:noProof/>
      </w:rPr>
      <w:pict w14:anchorId="5DF31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8882" o:spid="_x0000_s1025" type="#_x0000_t136" style="position:absolute;margin-left:0;margin-top:0;width:565.6pt;height:70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inutes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irection_pms" style="width:13.5pt;height:13.5pt;visibility:visible;mso-wrap-style:square" o:bullet="t">
        <v:imagedata r:id="rId1" o:title="direction_pms"/>
      </v:shape>
    </w:pict>
  </w:numPicBullet>
  <w:abstractNum w:abstractNumId="0" w15:restartNumberingAfterBreak="0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5A7C67"/>
    <w:multiLevelType w:val="hybridMultilevel"/>
    <w:tmpl w:val="8D18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22761480">
    <w:abstractNumId w:val="2"/>
  </w:num>
  <w:num w:numId="2" w16cid:durableId="1545018602">
    <w:abstractNumId w:val="0"/>
  </w:num>
  <w:num w:numId="3" w16cid:durableId="73866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4C"/>
    <w:rsid w:val="00005AD6"/>
    <w:rsid w:val="0004778B"/>
    <w:rsid w:val="00047F5E"/>
    <w:rsid w:val="00055AAF"/>
    <w:rsid w:val="00092A8F"/>
    <w:rsid w:val="00094DB3"/>
    <w:rsid w:val="000E53B8"/>
    <w:rsid w:val="000F4530"/>
    <w:rsid w:val="0012320B"/>
    <w:rsid w:val="00140145"/>
    <w:rsid w:val="00142936"/>
    <w:rsid w:val="00160034"/>
    <w:rsid w:val="00174F12"/>
    <w:rsid w:val="001D71D8"/>
    <w:rsid w:val="00201873"/>
    <w:rsid w:val="002722BA"/>
    <w:rsid w:val="0029277E"/>
    <w:rsid w:val="002B3922"/>
    <w:rsid w:val="002C61AB"/>
    <w:rsid w:val="002D12DD"/>
    <w:rsid w:val="00302BA4"/>
    <w:rsid w:val="003059FC"/>
    <w:rsid w:val="003574AF"/>
    <w:rsid w:val="00396C16"/>
    <w:rsid w:val="003F2E64"/>
    <w:rsid w:val="004307FC"/>
    <w:rsid w:val="00451B33"/>
    <w:rsid w:val="004612AD"/>
    <w:rsid w:val="00476B64"/>
    <w:rsid w:val="0048795F"/>
    <w:rsid w:val="004C0815"/>
    <w:rsid w:val="004D4DDC"/>
    <w:rsid w:val="004D519A"/>
    <w:rsid w:val="0051663B"/>
    <w:rsid w:val="005260C1"/>
    <w:rsid w:val="00531C3D"/>
    <w:rsid w:val="00532C22"/>
    <w:rsid w:val="00534373"/>
    <w:rsid w:val="005D60C5"/>
    <w:rsid w:val="00643AB6"/>
    <w:rsid w:val="00684538"/>
    <w:rsid w:val="00686754"/>
    <w:rsid w:val="006D1AD3"/>
    <w:rsid w:val="006E2160"/>
    <w:rsid w:val="006E7B57"/>
    <w:rsid w:val="006E7C34"/>
    <w:rsid w:val="00727A70"/>
    <w:rsid w:val="007419B3"/>
    <w:rsid w:val="00742188"/>
    <w:rsid w:val="007736AB"/>
    <w:rsid w:val="0078445D"/>
    <w:rsid w:val="007E23A3"/>
    <w:rsid w:val="00853856"/>
    <w:rsid w:val="008575CA"/>
    <w:rsid w:val="00882D36"/>
    <w:rsid w:val="00887370"/>
    <w:rsid w:val="00887B40"/>
    <w:rsid w:val="00893382"/>
    <w:rsid w:val="008A7ABC"/>
    <w:rsid w:val="008C296A"/>
    <w:rsid w:val="008D745D"/>
    <w:rsid w:val="00916E32"/>
    <w:rsid w:val="00942174"/>
    <w:rsid w:val="009447C6"/>
    <w:rsid w:val="0095109F"/>
    <w:rsid w:val="00963B52"/>
    <w:rsid w:val="00977BB9"/>
    <w:rsid w:val="009816E0"/>
    <w:rsid w:val="00996240"/>
    <w:rsid w:val="009A3225"/>
    <w:rsid w:val="009F0D38"/>
    <w:rsid w:val="00A3738D"/>
    <w:rsid w:val="00A40EC3"/>
    <w:rsid w:val="00A452B1"/>
    <w:rsid w:val="00A52C21"/>
    <w:rsid w:val="00A702D6"/>
    <w:rsid w:val="00A97792"/>
    <w:rsid w:val="00AF6A73"/>
    <w:rsid w:val="00B0177E"/>
    <w:rsid w:val="00B01992"/>
    <w:rsid w:val="00B0677B"/>
    <w:rsid w:val="00B23440"/>
    <w:rsid w:val="00B377FA"/>
    <w:rsid w:val="00B53FE4"/>
    <w:rsid w:val="00B61B9B"/>
    <w:rsid w:val="00B748AD"/>
    <w:rsid w:val="00BA0CE7"/>
    <w:rsid w:val="00BB1FD6"/>
    <w:rsid w:val="00C14668"/>
    <w:rsid w:val="00C15A0C"/>
    <w:rsid w:val="00C16E46"/>
    <w:rsid w:val="00C179C8"/>
    <w:rsid w:val="00C50C4B"/>
    <w:rsid w:val="00C5528F"/>
    <w:rsid w:val="00C63CA4"/>
    <w:rsid w:val="00C9062F"/>
    <w:rsid w:val="00C94348"/>
    <w:rsid w:val="00CA616F"/>
    <w:rsid w:val="00CE425A"/>
    <w:rsid w:val="00CE6B4C"/>
    <w:rsid w:val="00D37E5D"/>
    <w:rsid w:val="00D94C96"/>
    <w:rsid w:val="00DF3105"/>
    <w:rsid w:val="00DF4D63"/>
    <w:rsid w:val="00E01D76"/>
    <w:rsid w:val="00E565BA"/>
    <w:rsid w:val="00E56EC2"/>
    <w:rsid w:val="00E64F87"/>
    <w:rsid w:val="00EB1694"/>
    <w:rsid w:val="00EB27B8"/>
    <w:rsid w:val="00EB5702"/>
    <w:rsid w:val="00EC09EB"/>
    <w:rsid w:val="00ED04BD"/>
    <w:rsid w:val="00EE213B"/>
    <w:rsid w:val="00F064DA"/>
    <w:rsid w:val="00F604C5"/>
    <w:rsid w:val="00F83E95"/>
    <w:rsid w:val="00F8549B"/>
    <w:rsid w:val="00FA16A6"/>
    <w:rsid w:val="00FA6F2B"/>
    <w:rsid w:val="00FB3441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80986"/>
  <w15:docId w15:val="{A134DD3E-2B19-4CCB-9D69-1311EB5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96F73-F7C7-471C-8745-1643B7AB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Cameron Wainwright</cp:lastModifiedBy>
  <cp:revision>4</cp:revision>
  <dcterms:created xsi:type="dcterms:W3CDTF">2022-10-26T18:48:00Z</dcterms:created>
  <dcterms:modified xsi:type="dcterms:W3CDTF">2022-10-27T16:16:00Z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A1171962</vt:lpwstr>
  </property>
  <property fmtid="{D5CDD505-2E9C-101B-9397-08002B2CF9AE}" pid="4" name="Objective-Title">
    <vt:lpwstr>V0.1 Minutes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2015-07-16T14:03:57Z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2015-09-24T08:55:14Z</vt:filetime>
  </property>
  <property fmtid="{D5CDD505-2E9C-101B-9397-08002B2CF9AE}" pid="10" name="Objective-ModificationStamp">
    <vt:filetime>2015-09-24T08:55:20Z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