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923B" w14:textId="77777777" w:rsidR="00BC445D" w:rsidRDefault="00BC445D" w:rsidP="00BC445D">
      <w:pPr>
        <w:shd w:val="clear" w:color="auto" w:fill="FFFFFF"/>
        <w:spacing w:after="420" w:line="540" w:lineRule="atLeast"/>
        <w:jc w:val="center"/>
        <w:outlineLvl w:val="1"/>
        <w:rPr>
          <w:rFonts w:ascii="Candara" w:eastAsia="Times New Roman" w:hAnsi="Candara" w:cs="Times New Roman"/>
          <w:color w:val="153070"/>
          <w:sz w:val="42"/>
          <w:szCs w:val="42"/>
          <w:lang w:eastAsia="en-GB"/>
        </w:rPr>
      </w:pPr>
      <w:r>
        <w:rPr>
          <w:rFonts w:ascii="Candara" w:eastAsia="Times New Roman" w:hAnsi="Candara" w:cs="Times New Roman"/>
          <w:noProof/>
          <w:color w:val="153070"/>
          <w:sz w:val="42"/>
          <w:szCs w:val="42"/>
          <w:lang w:eastAsia="en-GB"/>
        </w:rPr>
        <w:drawing>
          <wp:inline distT="0" distB="0" distL="0" distR="0" wp14:anchorId="5453598A" wp14:editId="1C9EF28E">
            <wp:extent cx="214122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logo - smal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326" r="512" b="19397"/>
                    <a:stretch/>
                  </pic:blipFill>
                  <pic:spPr bwMode="auto">
                    <a:xfrm>
                      <a:off x="0" y="0"/>
                      <a:ext cx="2176479" cy="6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BC2EA" w14:textId="0CCF3981" w:rsidR="00BC445D" w:rsidRPr="000C5BE1" w:rsidRDefault="00BC445D" w:rsidP="000A7D6F">
      <w:pPr>
        <w:shd w:val="clear" w:color="auto" w:fill="FFFFFF"/>
        <w:spacing w:after="0" w:line="540" w:lineRule="atLeast"/>
        <w:outlineLvl w:val="1"/>
        <w:rPr>
          <w:rFonts w:ascii="Candara" w:eastAsia="Times New Roman" w:hAnsi="Candara" w:cs="Times New Roman"/>
          <w:color w:val="153070"/>
          <w:sz w:val="42"/>
          <w:szCs w:val="42"/>
          <w:lang w:val="gd-GB" w:eastAsia="en-GB"/>
        </w:rPr>
      </w:pPr>
      <w:r w:rsidRPr="00BC445D">
        <w:rPr>
          <w:rFonts w:ascii="Candara" w:eastAsia="Times New Roman" w:hAnsi="Candara" w:cs="Times New Roman"/>
          <w:color w:val="153070"/>
          <w:sz w:val="42"/>
          <w:szCs w:val="42"/>
          <w:lang w:eastAsia="en-GB"/>
        </w:rPr>
        <w:t>1</w:t>
      </w:r>
      <w:r w:rsidR="000C5BE1">
        <w:rPr>
          <w:rFonts w:ascii="Candara" w:eastAsia="Times New Roman" w:hAnsi="Candara" w:cs="Times New Roman"/>
          <w:color w:val="153070"/>
          <w:sz w:val="42"/>
          <w:szCs w:val="42"/>
          <w:lang w:val="gd-GB" w:eastAsia="en-GB"/>
        </w:rPr>
        <w:t>6</w:t>
      </w:r>
      <w:proofErr w:type="spellStart"/>
      <w:r w:rsidRPr="00BC445D">
        <w:rPr>
          <w:rFonts w:ascii="Candara" w:eastAsia="Times New Roman" w:hAnsi="Candara" w:cs="Times New Roman"/>
          <w:color w:val="153070"/>
          <w:sz w:val="42"/>
          <w:szCs w:val="42"/>
          <w:lang w:eastAsia="en-GB"/>
        </w:rPr>
        <w:t>th</w:t>
      </w:r>
      <w:proofErr w:type="spellEnd"/>
      <w:r w:rsidRPr="00BC445D">
        <w:rPr>
          <w:rFonts w:ascii="Candara" w:eastAsia="Times New Roman" w:hAnsi="Candara" w:cs="Times New Roman"/>
          <w:color w:val="153070"/>
          <w:sz w:val="42"/>
          <w:szCs w:val="42"/>
          <w:lang w:eastAsia="en-GB"/>
        </w:rPr>
        <w:t xml:space="preserve"> AGM, </w:t>
      </w:r>
      <w:r w:rsidR="003D348B">
        <w:rPr>
          <w:rFonts w:ascii="Candara" w:eastAsia="Times New Roman" w:hAnsi="Candara" w:cs="Times New Roman"/>
          <w:color w:val="153070"/>
          <w:sz w:val="42"/>
          <w:szCs w:val="42"/>
          <w:lang w:val="gd-GB" w:eastAsia="en-GB"/>
        </w:rPr>
        <w:t>29 November</w:t>
      </w:r>
      <w:r w:rsidR="00930564">
        <w:rPr>
          <w:rFonts w:ascii="Candara" w:eastAsia="Times New Roman" w:hAnsi="Candara" w:cs="Times New Roman"/>
          <w:color w:val="153070"/>
          <w:sz w:val="42"/>
          <w:szCs w:val="42"/>
          <w:lang w:eastAsia="en-GB"/>
        </w:rPr>
        <w:t xml:space="preserve"> 202</w:t>
      </w:r>
      <w:r w:rsidR="000C5BE1">
        <w:rPr>
          <w:rFonts w:ascii="Candara" w:eastAsia="Times New Roman" w:hAnsi="Candara" w:cs="Times New Roman"/>
          <w:color w:val="153070"/>
          <w:sz w:val="42"/>
          <w:szCs w:val="42"/>
          <w:lang w:val="gd-GB" w:eastAsia="en-GB"/>
        </w:rPr>
        <w:t>2</w:t>
      </w:r>
    </w:p>
    <w:p w14:paraId="191170EA" w14:textId="55C73223" w:rsidR="00A9405C" w:rsidRPr="000A7D6F" w:rsidRDefault="005055E1" w:rsidP="00A9405C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We invite you to attend our 1</w:t>
      </w:r>
      <w:r w:rsidR="000C5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>6</w:t>
      </w:r>
      <w:proofErr w:type="spellStart"/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proofErr w:type="spellEnd"/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 A.G.M. </w:t>
      </w:r>
      <w:r w:rsidR="00A9405C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on </w:t>
      </w:r>
      <w:r w:rsidR="00930564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Tuesday 2</w:t>
      </w:r>
      <w:r w:rsidR="003D348B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>9</w:t>
      </w:r>
      <w:r w:rsidR="003D348B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val="gd-GB" w:eastAsia="en-GB"/>
        </w:rPr>
        <w:t>th</w:t>
      </w:r>
      <w:r w:rsidR="00930564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November</w:t>
      </w:r>
      <w:r w:rsidR="002A74D8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at 7:00pm</w:t>
      </w:r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  <w:r w:rsidR="002A74D8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  This meeting will be held </w:t>
      </w:r>
      <w:r w:rsidR="00930564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at An </w:t>
      </w:r>
      <w:proofErr w:type="spellStart"/>
      <w:proofErr w:type="gramStart"/>
      <w:r w:rsidR="00930564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Cridhe</w:t>
      </w:r>
      <w:proofErr w:type="spellEnd"/>
      <w:proofErr w:type="gramEnd"/>
      <w:r w:rsidR="00930564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but we </w:t>
      </w:r>
      <w:r w:rsidR="001007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>would also be happy to</w:t>
      </w:r>
      <w:r w:rsidR="00930564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facilitate online attendance via Zoom</w:t>
      </w:r>
      <w:r w:rsid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 xml:space="preserve"> (on request</w:t>
      </w:r>
      <w:r w:rsidR="001007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 xml:space="preserve"> – no later than 22 Nov 2022</w:t>
      </w:r>
      <w:r w:rsid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gd-GB" w:eastAsia="en-GB"/>
        </w:rPr>
        <w:t>)</w:t>
      </w:r>
      <w:r w:rsidR="002A74D8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Our Directors’ Report and Financial Statements</w:t>
      </w:r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 </w:t>
      </w:r>
      <w:r w:rsidR="00A9405C" w:rsidRPr="000A7D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are available to view in the office or </w:t>
      </w:r>
      <w:r w:rsidR="00A9405C" w:rsidRPr="003D3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online at </w:t>
      </w:r>
      <w:hyperlink r:id="rId5" w:history="1">
        <w:r w:rsidR="003D348B" w:rsidRPr="003D348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https://developmentcoll.org.uk/annual-accounts-2021/</w:t>
        </w:r>
      </w:hyperlink>
    </w:p>
    <w:p w14:paraId="4D2575AF" w14:textId="42A19C3F" w:rsidR="00A9405C" w:rsidRDefault="00A9405C" w:rsidP="00A9405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All Full, Associate and Junior members are welcome but only full members are eligible to vote. If you would like to check your status, please contact </w:t>
      </w:r>
      <w:hyperlink r:id="rId6" w:history="1">
        <w:r w:rsidR="003D348B" w:rsidRPr="00596C65">
          <w:rPr>
            <w:rStyle w:val="Hyperlink"/>
            <w:rFonts w:ascii="Arial" w:eastAsia="Times New Roman" w:hAnsi="Arial" w:cs="Arial"/>
            <w:b/>
            <w:bCs/>
            <w:lang w:val="gd-GB" w:eastAsia="en-GB"/>
          </w:rPr>
          <w:t>info@developmentcoll.org.uk</w:t>
        </w:r>
      </w:hyperlink>
      <w:r w:rsidR="002A74D8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</w:p>
    <w:p w14:paraId="312088A7" w14:textId="2690BA74" w:rsidR="00382A3B" w:rsidRPr="002A74D8" w:rsidRDefault="00A9405C" w:rsidP="00382A3B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 xml:space="preserve">Any full voting member or Associate member can apply to stand as a director by putting this in writing to the Chair of Development Coll Ltd, at the address below, seven days prior to the AGM. The deadline for entries is </w:t>
      </w:r>
      <w:r w:rsidR="006A7CFB" w:rsidRPr="000A7D6F">
        <w:rPr>
          <w:rFonts w:ascii="Arial" w:eastAsia="Times New Roman" w:hAnsi="Arial" w:cs="Arial"/>
          <w:lang w:eastAsia="en-GB"/>
        </w:rPr>
        <w:t xml:space="preserve">therefore </w:t>
      </w:r>
      <w:r w:rsidR="003D348B" w:rsidRPr="003D348B">
        <w:rPr>
          <w:rFonts w:ascii="Arial" w:eastAsia="Times New Roman" w:hAnsi="Arial" w:cs="Arial"/>
          <w:lang w:val="gd-GB" w:eastAsia="en-GB"/>
        </w:rPr>
        <w:t xml:space="preserve">22 </w:t>
      </w:r>
      <w:r w:rsidR="002A74D8" w:rsidRPr="003D348B">
        <w:rPr>
          <w:rFonts w:ascii="Arial" w:eastAsia="Times New Roman" w:hAnsi="Arial" w:cs="Arial"/>
          <w:lang w:eastAsia="en-GB"/>
        </w:rPr>
        <w:t>Nov</w:t>
      </w:r>
      <w:r w:rsidR="00930564" w:rsidRPr="003D348B">
        <w:rPr>
          <w:rFonts w:ascii="Arial" w:eastAsia="Times New Roman" w:hAnsi="Arial" w:cs="Arial"/>
          <w:lang w:eastAsia="en-GB"/>
        </w:rPr>
        <w:t>ember</w:t>
      </w:r>
      <w:r w:rsidR="00930564" w:rsidRPr="000A7D6F">
        <w:rPr>
          <w:rFonts w:ascii="Arial" w:eastAsia="Times New Roman" w:hAnsi="Arial" w:cs="Arial"/>
          <w:lang w:eastAsia="en-GB"/>
        </w:rPr>
        <w:t xml:space="preserve"> 202</w:t>
      </w:r>
      <w:r w:rsidR="000C5BE1">
        <w:rPr>
          <w:rFonts w:ascii="Arial" w:eastAsia="Times New Roman" w:hAnsi="Arial" w:cs="Arial"/>
          <w:lang w:val="gd-GB" w:eastAsia="en-GB"/>
        </w:rPr>
        <w:t>2</w:t>
      </w:r>
      <w:r w:rsidRPr="00BC445D">
        <w:rPr>
          <w:rFonts w:ascii="Arial" w:eastAsia="Times New Roman" w:hAnsi="Arial" w:cs="Arial"/>
          <w:lang w:eastAsia="en-GB"/>
        </w:rPr>
        <w:t>.</w:t>
      </w:r>
      <w:r w:rsidR="00382A3B">
        <w:rPr>
          <w:rFonts w:ascii="Arial" w:eastAsia="Times New Roman" w:hAnsi="Arial" w:cs="Arial"/>
          <w:lang w:eastAsia="en-GB"/>
        </w:rPr>
        <w:t xml:space="preserve">   </w:t>
      </w:r>
    </w:p>
    <w:p w14:paraId="48272C7C" w14:textId="58CFC8C2" w:rsidR="00A9405C" w:rsidRDefault="00A9405C" w:rsidP="00A9405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C445D">
        <w:rPr>
          <w:rFonts w:ascii="Arial" w:eastAsia="Times New Roman" w:hAnsi="Arial" w:cs="Arial"/>
          <w:b/>
          <w:bCs/>
          <w:lang w:eastAsia="en-GB"/>
        </w:rPr>
        <w:t xml:space="preserve">The agenda </w:t>
      </w:r>
      <w:r>
        <w:rPr>
          <w:rFonts w:ascii="Arial" w:eastAsia="Times New Roman" w:hAnsi="Arial" w:cs="Arial"/>
          <w:b/>
          <w:bCs/>
          <w:lang w:eastAsia="en-GB"/>
        </w:rPr>
        <w:t xml:space="preserve">is available to view at An </w:t>
      </w:r>
      <w:proofErr w:type="spellStart"/>
      <w:r>
        <w:rPr>
          <w:rFonts w:ascii="Arial" w:eastAsia="Times New Roman" w:hAnsi="Arial" w:cs="Arial"/>
          <w:b/>
          <w:bCs/>
          <w:lang w:eastAsia="en-GB"/>
        </w:rPr>
        <w:t>Cridhe</w:t>
      </w:r>
      <w:proofErr w:type="spellEnd"/>
      <w:r>
        <w:rPr>
          <w:rFonts w:ascii="Arial" w:eastAsia="Times New Roman" w:hAnsi="Arial" w:cs="Arial"/>
          <w:b/>
          <w:bCs/>
          <w:lang w:eastAsia="en-GB"/>
        </w:rPr>
        <w:t>, along with draft minutes</w:t>
      </w:r>
      <w:r w:rsidR="000C6C79">
        <w:rPr>
          <w:rFonts w:ascii="Arial" w:eastAsia="Times New Roman" w:hAnsi="Arial" w:cs="Arial"/>
          <w:b/>
          <w:bCs/>
          <w:lang w:eastAsia="en-GB"/>
        </w:rPr>
        <w:t xml:space="preserve"> of the 202</w:t>
      </w:r>
      <w:r w:rsidR="003D348B">
        <w:rPr>
          <w:rFonts w:ascii="Arial" w:eastAsia="Times New Roman" w:hAnsi="Arial" w:cs="Arial"/>
          <w:b/>
          <w:bCs/>
          <w:lang w:val="gd-GB" w:eastAsia="en-GB"/>
        </w:rPr>
        <w:t>1</w:t>
      </w:r>
      <w:r>
        <w:rPr>
          <w:rFonts w:ascii="Arial" w:eastAsia="Times New Roman" w:hAnsi="Arial" w:cs="Arial"/>
          <w:b/>
          <w:bCs/>
          <w:lang w:eastAsia="en-GB"/>
        </w:rPr>
        <w:t xml:space="preserve"> AGM.</w:t>
      </w:r>
    </w:p>
    <w:p w14:paraId="21E26545" w14:textId="64C93C54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b/>
          <w:bCs/>
          <w:lang w:eastAsia="en-GB"/>
        </w:rPr>
        <w:t>The agenda for the 1</w:t>
      </w:r>
      <w:r w:rsidR="000C5BE1">
        <w:rPr>
          <w:rFonts w:ascii="Arial" w:eastAsia="Times New Roman" w:hAnsi="Arial" w:cs="Arial"/>
          <w:b/>
          <w:bCs/>
          <w:lang w:val="gd-GB" w:eastAsia="en-GB"/>
        </w:rPr>
        <w:t>6</w:t>
      </w:r>
      <w:proofErr w:type="spellStart"/>
      <w:r w:rsidRPr="00BC445D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proofErr w:type="spellEnd"/>
      <w:r w:rsidRPr="00BC445D">
        <w:rPr>
          <w:rFonts w:ascii="Arial" w:eastAsia="Times New Roman" w:hAnsi="Arial" w:cs="Arial"/>
          <w:b/>
          <w:bCs/>
          <w:lang w:eastAsia="en-GB"/>
        </w:rPr>
        <w:t> AGM is as follows:</w:t>
      </w:r>
    </w:p>
    <w:p w14:paraId="0553C1D7" w14:textId="77777777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1. Welcome and apologies</w:t>
      </w:r>
    </w:p>
    <w:p w14:paraId="79400A4D" w14:textId="77777777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2. Reading of notice of meeting</w:t>
      </w:r>
    </w:p>
    <w:p w14:paraId="28D82AD4" w14:textId="354C324E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3. Minutes of 1</w:t>
      </w:r>
      <w:r w:rsidR="000C5BE1">
        <w:rPr>
          <w:rFonts w:ascii="Arial" w:eastAsia="Times New Roman" w:hAnsi="Arial" w:cs="Arial"/>
          <w:lang w:val="gd-GB" w:eastAsia="en-GB"/>
        </w:rPr>
        <w:t>5</w:t>
      </w:r>
      <w:proofErr w:type="spellStart"/>
      <w:r w:rsidRPr="00BC445D">
        <w:rPr>
          <w:rFonts w:ascii="Arial" w:eastAsia="Times New Roman" w:hAnsi="Arial" w:cs="Arial"/>
          <w:vertAlign w:val="superscript"/>
          <w:lang w:eastAsia="en-GB"/>
        </w:rPr>
        <w:t>th</w:t>
      </w:r>
      <w:proofErr w:type="spellEnd"/>
      <w:r w:rsidRPr="00BC445D">
        <w:rPr>
          <w:rFonts w:ascii="Arial" w:eastAsia="Times New Roman" w:hAnsi="Arial" w:cs="Arial"/>
          <w:lang w:eastAsia="en-GB"/>
        </w:rPr>
        <w:t> AGM; to be agreed and signed.</w:t>
      </w:r>
    </w:p>
    <w:p w14:paraId="07EFCE6D" w14:textId="77777777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5. Address by chairman (Lavinia Maclean-Bristol)</w:t>
      </w:r>
    </w:p>
    <w:p w14:paraId="15CEE30C" w14:textId="10692816" w:rsidR="00BC445D" w:rsidRPr="00BC445D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6. Receiving of accounts fo</w:t>
      </w:r>
      <w:r w:rsidR="00930564">
        <w:rPr>
          <w:rFonts w:ascii="Arial" w:eastAsia="Times New Roman" w:hAnsi="Arial" w:cs="Arial"/>
          <w:lang w:eastAsia="en-GB"/>
        </w:rPr>
        <w:t>r the period ended December 202</w:t>
      </w:r>
      <w:r w:rsidR="003D348B">
        <w:rPr>
          <w:rFonts w:ascii="Arial" w:eastAsia="Times New Roman" w:hAnsi="Arial" w:cs="Arial"/>
          <w:lang w:val="gd-GB" w:eastAsia="en-GB"/>
        </w:rPr>
        <w:t>1</w:t>
      </w:r>
      <w:r w:rsidRPr="00BC445D">
        <w:rPr>
          <w:rFonts w:ascii="Arial" w:eastAsia="Times New Roman" w:hAnsi="Arial" w:cs="Arial"/>
          <w:lang w:eastAsia="en-GB"/>
        </w:rPr>
        <w:t xml:space="preserve"> together with the reports to the directors and auditors.</w:t>
      </w:r>
    </w:p>
    <w:p w14:paraId="3CE906B8" w14:textId="15F93BCB" w:rsidR="00BC445D" w:rsidRPr="003D348B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gd-GB" w:eastAsia="en-GB"/>
        </w:rPr>
      </w:pPr>
      <w:r w:rsidRPr="00A76CE1">
        <w:rPr>
          <w:rFonts w:ascii="Arial" w:eastAsia="Times New Roman" w:hAnsi="Arial" w:cs="Arial"/>
          <w:lang w:eastAsia="en-GB"/>
        </w:rPr>
        <w:t>7. Re-appointment of directors co-opted by the board from the membership since the last AGM:</w:t>
      </w:r>
      <w:r w:rsidRPr="00A76CE1">
        <w:rPr>
          <w:rFonts w:ascii="Arial" w:eastAsia="Times New Roman" w:hAnsi="Arial" w:cs="Arial"/>
          <w:lang w:eastAsia="en-GB"/>
        </w:rPr>
        <w:br/>
        <w:t xml:space="preserve">a) </w:t>
      </w:r>
      <w:r w:rsidR="003D348B">
        <w:rPr>
          <w:rFonts w:ascii="Arial" w:eastAsia="Times New Roman" w:hAnsi="Arial" w:cs="Arial"/>
          <w:lang w:val="gd-GB" w:eastAsia="en-GB"/>
        </w:rPr>
        <w:t xml:space="preserve">Alison Jones (co-opted at </w:t>
      </w:r>
      <w:r w:rsidR="00EA2943">
        <w:rPr>
          <w:rFonts w:ascii="Arial" w:eastAsia="Times New Roman" w:hAnsi="Arial" w:cs="Arial"/>
          <w:lang w:val="gd-GB" w:eastAsia="en-GB"/>
        </w:rPr>
        <w:t xml:space="preserve">ordinary </w:t>
      </w:r>
      <w:r w:rsidR="003D348B">
        <w:rPr>
          <w:rFonts w:ascii="Arial" w:eastAsia="Times New Roman" w:hAnsi="Arial" w:cs="Arial"/>
          <w:lang w:val="gd-GB" w:eastAsia="en-GB"/>
        </w:rPr>
        <w:t>meeting of 27 Jan 2022) who, being eligible, offers herself for election.</w:t>
      </w:r>
    </w:p>
    <w:p w14:paraId="52B3A5FF" w14:textId="2D526A88" w:rsidR="00BC445D" w:rsidRPr="001040F1" w:rsidRDefault="00BC445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1040F1">
        <w:rPr>
          <w:rFonts w:ascii="Arial" w:eastAsia="Times New Roman" w:hAnsi="Arial" w:cs="Arial"/>
          <w:lang w:eastAsia="en-GB"/>
        </w:rPr>
        <w:t>8. Re-appointment of directors retiring by rotation:</w:t>
      </w:r>
      <w:r w:rsidRPr="001040F1">
        <w:rPr>
          <w:rFonts w:ascii="Arial" w:eastAsia="Times New Roman" w:hAnsi="Arial" w:cs="Arial"/>
          <w:lang w:eastAsia="en-GB"/>
        </w:rPr>
        <w:br/>
        <w:t xml:space="preserve">a) </w:t>
      </w:r>
      <w:r w:rsidR="00EA2943">
        <w:rPr>
          <w:rFonts w:ascii="Arial" w:eastAsia="Times New Roman" w:hAnsi="Arial" w:cs="Arial"/>
          <w:lang w:val="gd-GB" w:eastAsia="en-GB"/>
        </w:rPr>
        <w:t>Sam Rutherrod</w:t>
      </w:r>
      <w:r w:rsidR="001040F1" w:rsidRPr="001040F1">
        <w:rPr>
          <w:rFonts w:ascii="Arial" w:eastAsia="Times New Roman" w:hAnsi="Arial" w:cs="Arial"/>
          <w:lang w:eastAsia="en-GB"/>
        </w:rPr>
        <w:t xml:space="preserve"> (elected by membership at </w:t>
      </w:r>
      <w:r w:rsidR="00EA2943">
        <w:rPr>
          <w:rFonts w:ascii="Arial" w:eastAsia="Times New Roman" w:hAnsi="Arial" w:cs="Arial"/>
          <w:lang w:val="gd-GB" w:eastAsia="en-GB"/>
        </w:rPr>
        <w:t>14th AGM, 12 Nov 2020</w:t>
      </w:r>
      <w:r w:rsidRPr="001040F1">
        <w:rPr>
          <w:rFonts w:ascii="Arial" w:eastAsia="Times New Roman" w:hAnsi="Arial" w:cs="Arial"/>
          <w:lang w:eastAsia="en-GB"/>
        </w:rPr>
        <w:t>) who, being eligible, offers h</w:t>
      </w:r>
      <w:r w:rsidR="002A74D8">
        <w:rPr>
          <w:rFonts w:ascii="Arial" w:eastAsia="Times New Roman" w:hAnsi="Arial" w:cs="Arial"/>
          <w:lang w:eastAsia="en-GB"/>
        </w:rPr>
        <w:t>imself</w:t>
      </w:r>
      <w:r w:rsidRPr="001040F1">
        <w:rPr>
          <w:rFonts w:ascii="Arial" w:eastAsia="Times New Roman" w:hAnsi="Arial" w:cs="Arial"/>
          <w:lang w:eastAsia="en-GB"/>
        </w:rPr>
        <w:t xml:space="preserve"> for re-election.</w:t>
      </w:r>
    </w:p>
    <w:p w14:paraId="50F409B8" w14:textId="1A322F66" w:rsidR="002A74D8" w:rsidRDefault="00A76CE1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 w:rsidRPr="001040F1">
        <w:rPr>
          <w:rFonts w:ascii="Arial" w:eastAsia="Times New Roman" w:hAnsi="Arial" w:cs="Arial"/>
          <w:lang w:eastAsia="en-GB"/>
        </w:rPr>
        <w:t xml:space="preserve">b) </w:t>
      </w:r>
      <w:r w:rsidR="00EA2943">
        <w:rPr>
          <w:rFonts w:ascii="Arial" w:eastAsia="Times New Roman" w:hAnsi="Arial" w:cs="Arial"/>
          <w:lang w:val="gd-GB" w:eastAsia="en-GB"/>
        </w:rPr>
        <w:t>Romayne Wainwright</w:t>
      </w:r>
      <w:r w:rsidR="00F07890" w:rsidRPr="001040F1">
        <w:rPr>
          <w:rFonts w:ascii="Arial" w:eastAsia="Times New Roman" w:hAnsi="Arial" w:cs="Arial"/>
          <w:lang w:eastAsia="en-GB"/>
        </w:rPr>
        <w:t xml:space="preserve"> (</w:t>
      </w:r>
      <w:r w:rsidR="000A7D6F">
        <w:rPr>
          <w:rFonts w:ascii="Arial" w:eastAsia="Times New Roman" w:hAnsi="Arial" w:cs="Arial"/>
          <w:lang w:eastAsia="en-GB"/>
        </w:rPr>
        <w:t xml:space="preserve">elected by membership at </w:t>
      </w:r>
      <w:r w:rsidR="00EA2943">
        <w:rPr>
          <w:rFonts w:ascii="Arial" w:eastAsia="Times New Roman" w:hAnsi="Arial" w:cs="Arial"/>
          <w:lang w:val="gd-GB" w:eastAsia="en-GB"/>
        </w:rPr>
        <w:t>14th</w:t>
      </w:r>
      <w:r w:rsidR="001040F1" w:rsidRPr="001040F1">
        <w:rPr>
          <w:rFonts w:ascii="Arial" w:eastAsia="Times New Roman" w:hAnsi="Arial" w:cs="Arial"/>
          <w:lang w:eastAsia="en-GB"/>
        </w:rPr>
        <w:t xml:space="preserve"> AGM, </w:t>
      </w:r>
      <w:r w:rsidR="00EA2943">
        <w:rPr>
          <w:rFonts w:ascii="Arial" w:eastAsia="Times New Roman" w:hAnsi="Arial" w:cs="Arial"/>
          <w:lang w:val="gd-GB" w:eastAsia="en-GB"/>
        </w:rPr>
        <w:t>12 Nov 2020</w:t>
      </w:r>
      <w:r w:rsidR="001040F1" w:rsidRPr="001040F1">
        <w:rPr>
          <w:rFonts w:ascii="Arial" w:eastAsia="Times New Roman" w:hAnsi="Arial" w:cs="Arial"/>
          <w:lang w:eastAsia="en-GB"/>
        </w:rPr>
        <w:t>) who, being eligible, offers herself for re-election.</w:t>
      </w:r>
    </w:p>
    <w:p w14:paraId="66710949" w14:textId="27B21980" w:rsidR="00BC445D" w:rsidRPr="00BC445D" w:rsidRDefault="00B97607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gd-GB" w:eastAsia="en-GB"/>
        </w:rPr>
        <w:t>9</w:t>
      </w:r>
      <w:r w:rsidR="00BC445D" w:rsidRPr="00BC445D">
        <w:rPr>
          <w:rFonts w:ascii="Arial" w:eastAsia="Times New Roman" w:hAnsi="Arial" w:cs="Arial"/>
          <w:lang w:eastAsia="en-GB"/>
        </w:rPr>
        <w:t xml:space="preserve">. </w:t>
      </w:r>
      <w:r w:rsidR="002A74D8">
        <w:rPr>
          <w:rFonts w:ascii="Arial" w:eastAsia="Times New Roman" w:hAnsi="Arial" w:cs="Arial"/>
          <w:lang w:eastAsia="en-GB"/>
        </w:rPr>
        <w:t>Appointment of</w:t>
      </w:r>
      <w:r w:rsidR="00BC445D" w:rsidRPr="00BC445D">
        <w:rPr>
          <w:rFonts w:ascii="Arial" w:eastAsia="Times New Roman" w:hAnsi="Arial" w:cs="Arial"/>
          <w:lang w:eastAsia="en-GB"/>
        </w:rPr>
        <w:t xml:space="preserve"> auditors and authorisation of directors to determine the remuneration of the auditors.</w:t>
      </w:r>
    </w:p>
    <w:p w14:paraId="197E23E4" w14:textId="03AAB621" w:rsidR="00BC445D" w:rsidRPr="00BC445D" w:rsidRDefault="00373E3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="00B97607">
        <w:rPr>
          <w:rFonts w:ascii="Arial" w:eastAsia="Times New Roman" w:hAnsi="Arial" w:cs="Arial"/>
          <w:lang w:val="gd-GB" w:eastAsia="en-GB"/>
        </w:rPr>
        <w:t>0</w:t>
      </w:r>
      <w:r w:rsidR="00BC445D" w:rsidRPr="00BC445D">
        <w:rPr>
          <w:rFonts w:ascii="Arial" w:eastAsia="Times New Roman" w:hAnsi="Arial" w:cs="Arial"/>
          <w:lang w:eastAsia="en-GB"/>
        </w:rPr>
        <w:t>. Any other competent business.</w:t>
      </w:r>
    </w:p>
    <w:p w14:paraId="1733AAA9" w14:textId="41588A51" w:rsidR="00BC445D" w:rsidRPr="00BC445D" w:rsidRDefault="00373E3D" w:rsidP="001040F1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="00B97607">
        <w:rPr>
          <w:rFonts w:ascii="Arial" w:eastAsia="Times New Roman" w:hAnsi="Arial" w:cs="Arial"/>
          <w:lang w:val="gd-GB" w:eastAsia="en-GB"/>
        </w:rPr>
        <w:t>1</w:t>
      </w:r>
      <w:r w:rsidR="00BC445D" w:rsidRPr="00BC445D">
        <w:rPr>
          <w:rFonts w:ascii="Arial" w:eastAsia="Times New Roman" w:hAnsi="Arial" w:cs="Arial"/>
          <w:lang w:eastAsia="en-GB"/>
        </w:rPr>
        <w:t>. Conclusion of the meeting.</w:t>
      </w:r>
    </w:p>
    <w:p w14:paraId="3426DE27" w14:textId="6AC3EB94" w:rsidR="00BC445D" w:rsidRPr="00BC445D" w:rsidRDefault="00BC445D" w:rsidP="00BC445D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Immediately following the AGM, the directors will convene a directors’ meeting to appoint office-bearers and to co-opt directors from the associate membership and elsewhere.</w:t>
      </w:r>
    </w:p>
    <w:p w14:paraId="52253FF4" w14:textId="77777777" w:rsidR="00BC445D" w:rsidRPr="00BC445D" w:rsidRDefault="00BC445D" w:rsidP="00BC445D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GB"/>
        </w:rPr>
      </w:pPr>
      <w:r w:rsidRPr="00BC445D">
        <w:rPr>
          <w:rFonts w:ascii="Arial" w:eastAsia="Times New Roman" w:hAnsi="Arial" w:cs="Arial"/>
          <w:lang w:eastAsia="en-GB"/>
        </w:rPr>
        <w:t>The Directors</w:t>
      </w:r>
    </w:p>
    <w:p w14:paraId="7A135FE9" w14:textId="77777777" w:rsidR="00930564" w:rsidRPr="00BC445D" w:rsidRDefault="00BC445D" w:rsidP="001040F1">
      <w:pPr>
        <w:shd w:val="clear" w:color="auto" w:fill="FFFFFF"/>
        <w:spacing w:line="240" w:lineRule="auto"/>
      </w:pPr>
      <w:r w:rsidRPr="00BC445D">
        <w:rPr>
          <w:rFonts w:ascii="Arial" w:eastAsia="Times New Roman" w:hAnsi="Arial" w:cs="Arial"/>
          <w:lang w:eastAsia="en-GB"/>
        </w:rPr>
        <w:t xml:space="preserve">An </w:t>
      </w:r>
      <w:proofErr w:type="spellStart"/>
      <w:r w:rsidRPr="00BC445D">
        <w:rPr>
          <w:rFonts w:ascii="Arial" w:eastAsia="Times New Roman" w:hAnsi="Arial" w:cs="Arial"/>
          <w:lang w:eastAsia="en-GB"/>
        </w:rPr>
        <w:t>Cridhe</w:t>
      </w:r>
      <w:proofErr w:type="spellEnd"/>
      <w:r w:rsidRPr="00BC445D">
        <w:rPr>
          <w:rFonts w:ascii="Arial" w:eastAsia="Times New Roman" w:hAnsi="Arial" w:cs="Arial"/>
          <w:lang w:eastAsia="en-GB"/>
        </w:rPr>
        <w:t xml:space="preserve"> – Coll Community Centre</w:t>
      </w:r>
      <w:r w:rsidRPr="00BC445D">
        <w:rPr>
          <w:rFonts w:ascii="Arial" w:eastAsia="Times New Roman" w:hAnsi="Arial" w:cs="Arial"/>
          <w:lang w:eastAsia="en-GB"/>
        </w:rPr>
        <w:br/>
        <w:t>Arinagour</w:t>
      </w:r>
      <w:r w:rsidR="001040F1">
        <w:rPr>
          <w:rFonts w:ascii="Arial" w:eastAsia="Times New Roman" w:hAnsi="Arial" w:cs="Arial"/>
          <w:lang w:eastAsia="en-GB"/>
        </w:rPr>
        <w:t>, Isle of Coll PA78 6SY</w:t>
      </w:r>
    </w:p>
    <w:sectPr w:rsidR="00930564" w:rsidRPr="00BC445D" w:rsidSect="00382A3B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5D"/>
    <w:rsid w:val="000A7D6F"/>
    <w:rsid w:val="000C5BE1"/>
    <w:rsid w:val="000C6C79"/>
    <w:rsid w:val="0010074A"/>
    <w:rsid w:val="001040F1"/>
    <w:rsid w:val="002A74D8"/>
    <w:rsid w:val="00373E3D"/>
    <w:rsid w:val="00382A3B"/>
    <w:rsid w:val="003B329B"/>
    <w:rsid w:val="003D348B"/>
    <w:rsid w:val="005055E1"/>
    <w:rsid w:val="006A7CFB"/>
    <w:rsid w:val="006D6BF2"/>
    <w:rsid w:val="0078617A"/>
    <w:rsid w:val="007C29D7"/>
    <w:rsid w:val="00930564"/>
    <w:rsid w:val="00996FD9"/>
    <w:rsid w:val="009F6E8A"/>
    <w:rsid w:val="00A76CE1"/>
    <w:rsid w:val="00A9405C"/>
    <w:rsid w:val="00AC0E0F"/>
    <w:rsid w:val="00B97607"/>
    <w:rsid w:val="00BC445D"/>
    <w:rsid w:val="00D95DC0"/>
    <w:rsid w:val="00DE2736"/>
    <w:rsid w:val="00E75A77"/>
    <w:rsid w:val="00EA2943"/>
    <w:rsid w:val="00F07890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01E3"/>
  <w15:chartTrackingRefBased/>
  <w15:docId w15:val="{87B8B8FC-A787-4268-98BB-4097631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velopmentcoll.org.uk" TargetMode="External"/><Relationship Id="rId5" Type="http://schemas.openxmlformats.org/officeDocument/2006/relationships/hyperlink" Target="https://developmentcoll.org.uk/annual-accounts-2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Coll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7</cp:revision>
  <dcterms:created xsi:type="dcterms:W3CDTF">2021-11-08T14:36:00Z</dcterms:created>
  <dcterms:modified xsi:type="dcterms:W3CDTF">2022-11-06T14:45:00Z</dcterms:modified>
</cp:coreProperties>
</file>